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7848D9" w:rsidRDefault="002E6C9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48D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7848D9" w:rsidRDefault="00045C7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E6C9D" w:rsidRPr="007848D9" w:rsidRDefault="00045C7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268" w:type="dxa"/>
            <w:vAlign w:val="center"/>
          </w:tcPr>
          <w:p w:rsidR="002E6C9D" w:rsidRPr="007848D9" w:rsidRDefault="00045C7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7848D9" w:rsidRDefault="00045C74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5C7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45C74">
              <w:rPr>
                <w:rFonts w:ascii="Calibri" w:hAnsi="Calibri"/>
                <w:sz w:val="24"/>
                <w:szCs w:val="24"/>
              </w:rPr>
              <w:t>Маргарян</w:t>
            </w:r>
            <w:proofErr w:type="spellEnd"/>
            <w:r w:rsidRPr="00045C74">
              <w:rPr>
                <w:rFonts w:ascii="Calibri" w:hAnsi="Calibri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693" w:type="dxa"/>
            <w:vAlign w:val="center"/>
          </w:tcPr>
          <w:p w:rsidR="002E6C9D" w:rsidRPr="007848D9" w:rsidRDefault="00045C7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5C74">
              <w:rPr>
                <w:rFonts w:ascii="Calibri" w:hAnsi="Calibri"/>
                <w:sz w:val="24"/>
                <w:szCs w:val="24"/>
              </w:rPr>
              <w:t>525800166956</w:t>
            </w:r>
          </w:p>
        </w:tc>
        <w:tc>
          <w:tcPr>
            <w:tcW w:w="1701" w:type="dxa"/>
            <w:vAlign w:val="center"/>
          </w:tcPr>
          <w:p w:rsidR="002E6C9D" w:rsidRPr="007848D9" w:rsidRDefault="00045C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804078,51</w:t>
            </w:r>
          </w:p>
        </w:tc>
        <w:tc>
          <w:tcPr>
            <w:tcW w:w="1985" w:type="dxa"/>
            <w:vAlign w:val="center"/>
          </w:tcPr>
          <w:p w:rsidR="002E6C9D" w:rsidRPr="007848D9" w:rsidRDefault="00045C7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="00D2382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7848D9" w:rsidRDefault="002E6C9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48D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E6C9D" w:rsidRPr="007848D9" w:rsidRDefault="00045C7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E6C9D" w:rsidRPr="007848D9" w:rsidRDefault="00045C7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268" w:type="dxa"/>
            <w:vAlign w:val="center"/>
          </w:tcPr>
          <w:p w:rsidR="002E6C9D" w:rsidRPr="007848D9" w:rsidRDefault="00045C7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7848D9" w:rsidRDefault="00045C74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5C74">
              <w:rPr>
                <w:rFonts w:ascii="Calibri" w:hAnsi="Calibri"/>
                <w:sz w:val="24"/>
                <w:szCs w:val="24"/>
              </w:rPr>
              <w:t>ООО «Алые паруса»</w:t>
            </w:r>
          </w:p>
        </w:tc>
        <w:tc>
          <w:tcPr>
            <w:tcW w:w="2693" w:type="dxa"/>
            <w:vAlign w:val="center"/>
          </w:tcPr>
          <w:p w:rsidR="002E6C9D" w:rsidRPr="007848D9" w:rsidRDefault="00045C7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5C74">
              <w:rPr>
                <w:rFonts w:ascii="Calibri" w:hAnsi="Calibri"/>
                <w:sz w:val="24"/>
                <w:szCs w:val="24"/>
              </w:rPr>
              <w:t>5258058117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5C7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2E6C9D" w:rsidRPr="007848D9" w:rsidRDefault="00045C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284220,47</w:t>
            </w:r>
          </w:p>
        </w:tc>
        <w:tc>
          <w:tcPr>
            <w:tcW w:w="1985" w:type="dxa"/>
            <w:vAlign w:val="center"/>
          </w:tcPr>
          <w:p w:rsidR="002E6C9D" w:rsidRPr="007848D9" w:rsidRDefault="00045C7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1E" w:rsidRDefault="00F0141E" w:rsidP="00EC6436">
      <w:pPr>
        <w:pStyle w:val="20"/>
      </w:pPr>
      <w:r>
        <w:separator/>
      </w:r>
    </w:p>
  </w:endnote>
  <w:endnote w:type="continuationSeparator" w:id="0">
    <w:p w:rsidR="00F0141E" w:rsidRDefault="00F0141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1E" w:rsidRDefault="00F0141E" w:rsidP="00EC6436">
      <w:pPr>
        <w:pStyle w:val="20"/>
      </w:pPr>
      <w:r>
        <w:separator/>
      </w:r>
    </w:p>
  </w:footnote>
  <w:footnote w:type="continuationSeparator" w:id="0">
    <w:p w:rsidR="00F0141E" w:rsidRDefault="00F0141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36037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5C74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6F2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6C9D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50A10"/>
    <w:rsid w:val="00353766"/>
    <w:rsid w:val="003557DE"/>
    <w:rsid w:val="0036037C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BDD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04DB"/>
    <w:rsid w:val="009A12F5"/>
    <w:rsid w:val="009A1A5B"/>
    <w:rsid w:val="009A240A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2002F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6C7A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41E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9515-3794-4A44-90CD-D530E2DD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2020-12-24T14:39:00Z</dcterms:created>
  <dcterms:modified xsi:type="dcterms:W3CDTF">2020-12-24T14:39:00Z</dcterms:modified>
</cp:coreProperties>
</file>